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8EC5" w14:textId="71C5BC8F" w:rsidR="00166CC8" w:rsidRPr="00EF0BFD" w:rsidRDefault="009E0B92" w:rsidP="006A036E">
      <w:pPr>
        <w:spacing w:line="240" w:lineRule="auto"/>
        <w:jc w:val="center"/>
        <w:rPr>
          <w:rFonts w:ascii="Arial" w:hAnsi="Arial" w:cs="Arial"/>
          <w:b/>
          <w:sz w:val="28"/>
        </w:rPr>
      </w:pPr>
      <w:r w:rsidRPr="00EF0BFD">
        <w:rPr>
          <w:rFonts w:ascii="Arial" w:hAnsi="Arial" w:cs="Arial"/>
          <w:b/>
          <w:sz w:val="28"/>
        </w:rPr>
        <w:t xml:space="preserve">LNHA State Regulatory Update: </w:t>
      </w:r>
      <w:r w:rsidR="00E62566" w:rsidRPr="00EF0BFD">
        <w:rPr>
          <w:rFonts w:ascii="Arial" w:hAnsi="Arial" w:cs="Arial"/>
          <w:b/>
          <w:sz w:val="28"/>
        </w:rPr>
        <w:t>Ma</w:t>
      </w:r>
      <w:r w:rsidR="00534A2D" w:rsidRPr="00EF0BFD">
        <w:rPr>
          <w:rFonts w:ascii="Arial" w:hAnsi="Arial" w:cs="Arial"/>
          <w:b/>
          <w:sz w:val="28"/>
        </w:rPr>
        <w:t>y</w:t>
      </w:r>
      <w:r w:rsidR="00E62566" w:rsidRPr="00EF0BFD">
        <w:rPr>
          <w:rFonts w:ascii="Arial" w:hAnsi="Arial" w:cs="Arial"/>
          <w:b/>
          <w:sz w:val="28"/>
        </w:rPr>
        <w:t xml:space="preserve"> </w:t>
      </w:r>
      <w:r w:rsidR="00166CC8" w:rsidRPr="00EF0BFD">
        <w:rPr>
          <w:rFonts w:ascii="Arial" w:hAnsi="Arial" w:cs="Arial"/>
          <w:b/>
          <w:sz w:val="28"/>
        </w:rPr>
        <w:t>201</w:t>
      </w:r>
      <w:r w:rsidR="003D5BA2" w:rsidRPr="00EF0BFD">
        <w:rPr>
          <w:rFonts w:ascii="Arial" w:hAnsi="Arial" w:cs="Arial"/>
          <w:b/>
          <w:sz w:val="28"/>
        </w:rPr>
        <w:t>8</w:t>
      </w:r>
    </w:p>
    <w:p w14:paraId="00F49CFC" w14:textId="5F0FCE56" w:rsidR="0035226A" w:rsidRPr="0045206F" w:rsidRDefault="0045206F" w:rsidP="0045206F">
      <w:pPr>
        <w:spacing w:line="240" w:lineRule="auto"/>
        <w:rPr>
          <w:rFonts w:ascii="Arial" w:hAnsi="Arial" w:cs="Arial"/>
        </w:rPr>
      </w:pPr>
      <w:r>
        <w:rPr>
          <w:rFonts w:ascii="Arial" w:hAnsi="Arial" w:cs="Arial"/>
          <w:b/>
          <w:color w:val="5B9BD5" w:themeColor="accent1"/>
        </w:rPr>
        <w:br/>
      </w:r>
      <w:r w:rsidRPr="0045206F">
        <w:rPr>
          <w:rFonts w:ascii="Arial" w:hAnsi="Arial" w:cs="Arial"/>
        </w:rPr>
        <w:t xml:space="preserve">The May edition of the </w:t>
      </w:r>
      <w:r w:rsidRPr="0045206F">
        <w:rPr>
          <w:rFonts w:ascii="Arial" w:hAnsi="Arial" w:cs="Arial"/>
          <w:i/>
        </w:rPr>
        <w:t>Louisiana Register</w:t>
      </w:r>
      <w:r w:rsidRPr="0045206F">
        <w:rPr>
          <w:rFonts w:ascii="Arial" w:hAnsi="Arial" w:cs="Arial"/>
        </w:rPr>
        <w:t xml:space="preserve"> contained several </w:t>
      </w:r>
      <w:r>
        <w:rPr>
          <w:rFonts w:ascii="Arial" w:hAnsi="Arial" w:cs="Arial"/>
        </w:rPr>
        <w:t>e</w:t>
      </w:r>
      <w:r w:rsidRPr="0045206F">
        <w:rPr>
          <w:rFonts w:ascii="Arial" w:hAnsi="Arial" w:cs="Arial"/>
        </w:rPr>
        <w:t xml:space="preserve">mergency </w:t>
      </w:r>
      <w:r>
        <w:rPr>
          <w:rFonts w:ascii="Arial" w:hAnsi="Arial" w:cs="Arial"/>
        </w:rPr>
        <w:t>r</w:t>
      </w:r>
      <w:r w:rsidRPr="0045206F">
        <w:rPr>
          <w:rFonts w:ascii="Arial" w:hAnsi="Arial" w:cs="Arial"/>
        </w:rPr>
        <w:t>ules implementing rate reductions and program and services termination in the Medical Assistance Program. The rules included the termination of the Special Income Level Eligibility program among other services</w:t>
      </w:r>
      <w:r>
        <w:rPr>
          <w:rFonts w:ascii="Arial" w:hAnsi="Arial" w:cs="Arial"/>
        </w:rPr>
        <w:t xml:space="preserve"> and </w:t>
      </w:r>
      <w:r w:rsidRPr="00DD28A9">
        <w:rPr>
          <w:rFonts w:ascii="Arial" w:hAnsi="Arial" w:cs="Arial"/>
          <w:noProof/>
        </w:rPr>
        <w:t>were introduced</w:t>
      </w:r>
      <w:r w:rsidRPr="0045206F">
        <w:rPr>
          <w:rFonts w:ascii="Arial" w:hAnsi="Arial" w:cs="Arial"/>
        </w:rPr>
        <w:t xml:space="preserve"> in anticipation of the state budgetary shortfall and projected cuts. As a result of the Second Extraordinary Legislative Session, the state budget fully funds the Louisiana Department of Health (LDH). Accordingly, on June 16, </w:t>
      </w:r>
      <w:r w:rsidRPr="0045206F">
        <w:rPr>
          <w:rFonts w:ascii="Arial" w:hAnsi="Arial" w:cs="Arial"/>
          <w:b/>
        </w:rPr>
        <w:t xml:space="preserve">LDH rescinded the emergency rules </w:t>
      </w:r>
      <w:r w:rsidRPr="00DD28A9">
        <w:rPr>
          <w:rFonts w:ascii="Arial" w:hAnsi="Arial" w:cs="Arial"/>
          <w:b/>
          <w:noProof/>
        </w:rPr>
        <w:t>and</w:t>
      </w:r>
      <w:r w:rsidRPr="0045206F">
        <w:rPr>
          <w:rFonts w:ascii="Arial" w:hAnsi="Arial" w:cs="Arial"/>
          <w:b/>
        </w:rPr>
        <w:t xml:space="preserve"> the programs and services are no longer facing cuts.</w:t>
      </w:r>
      <w:r w:rsidRPr="0045206F">
        <w:rPr>
          <w:rFonts w:ascii="Arial" w:hAnsi="Arial" w:cs="Arial"/>
        </w:rPr>
        <w:t xml:space="preserve"> </w:t>
      </w:r>
      <w:r>
        <w:rPr>
          <w:rFonts w:ascii="Arial" w:hAnsi="Arial" w:cs="Arial"/>
        </w:rPr>
        <w:t xml:space="preserve">Click </w:t>
      </w:r>
      <w:hyperlink r:id="rId8" w:history="1">
        <w:r w:rsidRPr="0052755E">
          <w:rPr>
            <w:rStyle w:val="Hyperlink"/>
            <w:rFonts w:ascii="Arial" w:hAnsi="Arial" w:cs="Arial"/>
          </w:rPr>
          <w:t>here</w:t>
        </w:r>
      </w:hyperlink>
      <w:r>
        <w:rPr>
          <w:rFonts w:ascii="Arial" w:hAnsi="Arial" w:cs="Arial"/>
        </w:rPr>
        <w:t xml:space="preserve"> to view the new rule which </w:t>
      </w:r>
      <w:r w:rsidRPr="00DD28A9">
        <w:rPr>
          <w:rFonts w:ascii="Arial" w:hAnsi="Arial" w:cs="Arial"/>
          <w:noProof/>
        </w:rPr>
        <w:t>rescends</w:t>
      </w:r>
      <w:r>
        <w:rPr>
          <w:rFonts w:ascii="Arial" w:hAnsi="Arial" w:cs="Arial"/>
        </w:rPr>
        <w:t xml:space="preserve"> the previous rules.</w:t>
      </w:r>
      <w:r w:rsidRPr="0045206F">
        <w:rPr>
          <w:rFonts w:ascii="Arial" w:hAnsi="Arial" w:cs="Arial"/>
        </w:rPr>
        <w:br/>
      </w:r>
    </w:p>
    <w:p w14:paraId="78E30D7E" w14:textId="42FE172F" w:rsidR="0017779E" w:rsidRPr="00EF0BFD" w:rsidRDefault="00CD4AD3" w:rsidP="00EF0BFD">
      <w:pPr>
        <w:spacing w:after="0" w:line="240" w:lineRule="auto"/>
        <w:rPr>
          <w:rFonts w:ascii="Arial" w:hAnsi="Arial" w:cs="Arial"/>
          <w:b/>
        </w:rPr>
      </w:pPr>
      <w:r w:rsidRPr="00EF0BFD">
        <w:rPr>
          <w:rFonts w:ascii="Arial" w:hAnsi="Arial" w:cs="Arial"/>
          <w:b/>
          <w:color w:val="5B9BD5" w:themeColor="accent1"/>
        </w:rPr>
        <w:t>Emergency Rules</w:t>
      </w:r>
      <w:r w:rsidR="00A41059">
        <w:rPr>
          <w:rFonts w:ascii="Arial" w:hAnsi="Arial" w:cs="Arial"/>
          <w:b/>
          <w:color w:val="5B9BD5" w:themeColor="accent1"/>
        </w:rPr>
        <w:t xml:space="preserve"> (Now </w:t>
      </w:r>
      <w:r w:rsidR="000D0119">
        <w:rPr>
          <w:rFonts w:ascii="Arial" w:hAnsi="Arial" w:cs="Arial"/>
          <w:b/>
          <w:color w:val="5B9BD5" w:themeColor="accent1"/>
        </w:rPr>
        <w:t>Rescinded</w:t>
      </w:r>
      <w:bookmarkStart w:id="0" w:name="_GoBack"/>
      <w:bookmarkEnd w:id="0"/>
      <w:r w:rsidR="00A41059">
        <w:rPr>
          <w:rFonts w:ascii="Arial" w:hAnsi="Arial" w:cs="Arial"/>
          <w:b/>
          <w:color w:val="5B9BD5" w:themeColor="accent1"/>
        </w:rPr>
        <w:t>)</w:t>
      </w:r>
      <w:r w:rsidR="00DE3F59" w:rsidRPr="00EF0BFD">
        <w:rPr>
          <w:rFonts w:ascii="Arial" w:hAnsi="Arial" w:cs="Arial"/>
          <w:b/>
        </w:rPr>
        <w:br/>
      </w:r>
      <w:r w:rsidRPr="00EF0BFD">
        <w:rPr>
          <w:rFonts w:ascii="Arial" w:hAnsi="Arial" w:cs="Arial"/>
          <w:b/>
        </w:rPr>
        <w:t>Medicaid Eligibility</w:t>
      </w:r>
      <w:r w:rsidR="0052755E">
        <w:rPr>
          <w:rFonts w:ascii="Arial" w:hAnsi="Arial" w:cs="Arial"/>
          <w:b/>
        </w:rPr>
        <w:t xml:space="preserve"> </w:t>
      </w:r>
      <w:r w:rsidRPr="00EF0BFD">
        <w:rPr>
          <w:rFonts w:ascii="Arial" w:hAnsi="Arial" w:cs="Arial"/>
          <w:b/>
        </w:rPr>
        <w:t>- Medically Needy Program Termination (LAC 50</w:t>
      </w:r>
      <w:r w:rsidRPr="00DD28A9">
        <w:rPr>
          <w:rFonts w:ascii="Arial" w:hAnsi="Arial" w:cs="Arial"/>
          <w:b/>
          <w:noProof/>
        </w:rPr>
        <w:t>:III.939</w:t>
      </w:r>
      <w:r w:rsidRPr="00EF0BFD">
        <w:rPr>
          <w:rFonts w:ascii="Arial" w:hAnsi="Arial" w:cs="Arial"/>
          <w:b/>
        </w:rPr>
        <w:t xml:space="preserve"> and 2313)</w:t>
      </w:r>
    </w:p>
    <w:p w14:paraId="65C4756F" w14:textId="31CC7E57" w:rsidR="00E62566" w:rsidRDefault="00CD4AD3" w:rsidP="00EF0BFD">
      <w:pPr>
        <w:spacing w:after="0" w:line="240" w:lineRule="auto"/>
        <w:rPr>
          <w:rFonts w:ascii="Arial" w:hAnsi="Arial" w:cs="Arial"/>
        </w:rPr>
      </w:pPr>
      <w:r w:rsidRPr="00EF0BFD">
        <w:rPr>
          <w:rFonts w:ascii="Arial" w:hAnsi="Arial" w:cs="Arial"/>
        </w:rPr>
        <w:t xml:space="preserve">As a result of the budgetary shortfall in the state fiscal year (SFY) 2018-19, the Louisiana Department of Health </w:t>
      </w:r>
      <w:r w:rsidR="007510BB">
        <w:rPr>
          <w:rFonts w:ascii="Arial" w:hAnsi="Arial" w:cs="Arial"/>
        </w:rPr>
        <w:t xml:space="preserve">(LDH) </w:t>
      </w:r>
      <w:r w:rsidRPr="00EF0BFD">
        <w:rPr>
          <w:rFonts w:ascii="Arial" w:hAnsi="Arial" w:cs="Arial"/>
        </w:rPr>
        <w:t>determined that it is necessary to promulgate an Emergency Rule to repeal all of the provisions governing the Medically Needy Program</w:t>
      </w:r>
      <w:r w:rsidR="007510BB">
        <w:rPr>
          <w:rFonts w:ascii="Arial" w:hAnsi="Arial" w:cs="Arial"/>
        </w:rPr>
        <w:t xml:space="preserve"> (MNP)</w:t>
      </w:r>
      <w:r w:rsidRPr="00EF0BFD">
        <w:rPr>
          <w:rFonts w:ascii="Arial" w:hAnsi="Arial" w:cs="Arial"/>
        </w:rPr>
        <w:t xml:space="preserve">, including Spend-Down </w:t>
      </w:r>
      <w:r w:rsidR="007510BB">
        <w:rPr>
          <w:rFonts w:ascii="Arial" w:hAnsi="Arial" w:cs="Arial"/>
        </w:rPr>
        <w:t xml:space="preserve">MNP </w:t>
      </w:r>
      <w:r w:rsidRPr="00EF0BFD">
        <w:rPr>
          <w:rFonts w:ascii="Arial" w:hAnsi="Arial" w:cs="Arial"/>
        </w:rPr>
        <w:t xml:space="preserve">in order to terminate the optional Medicaid program. </w:t>
      </w:r>
    </w:p>
    <w:p w14:paraId="6399580C" w14:textId="77777777" w:rsidR="00EF0BFD" w:rsidRDefault="00EF0BFD" w:rsidP="00EF0BFD">
      <w:pPr>
        <w:spacing w:after="0" w:line="240" w:lineRule="auto"/>
        <w:rPr>
          <w:rFonts w:ascii="Arial" w:hAnsi="Arial" w:cs="Arial"/>
          <w:b/>
        </w:rPr>
      </w:pPr>
    </w:p>
    <w:p w14:paraId="261B9575" w14:textId="1AE742B0" w:rsidR="00CD4AD3" w:rsidRPr="00EF0BFD" w:rsidRDefault="00CD4AD3" w:rsidP="00EF0BFD">
      <w:pPr>
        <w:spacing w:after="0" w:line="240" w:lineRule="auto"/>
        <w:rPr>
          <w:rFonts w:ascii="Arial" w:hAnsi="Arial" w:cs="Arial"/>
          <w:b/>
        </w:rPr>
      </w:pPr>
      <w:r w:rsidRPr="00EF0BFD">
        <w:rPr>
          <w:rFonts w:ascii="Arial" w:hAnsi="Arial" w:cs="Arial"/>
          <w:b/>
        </w:rPr>
        <w:t>Medicaid Eligibility</w:t>
      </w:r>
      <w:r w:rsidR="0052755E">
        <w:rPr>
          <w:rFonts w:ascii="Arial" w:hAnsi="Arial" w:cs="Arial"/>
          <w:b/>
        </w:rPr>
        <w:t xml:space="preserve"> </w:t>
      </w:r>
      <w:r w:rsidRPr="00EF0BFD">
        <w:rPr>
          <w:rFonts w:ascii="Arial" w:hAnsi="Arial" w:cs="Arial"/>
          <w:b/>
        </w:rPr>
        <w:t>- Provisional Medicaid Program Termination (LAC 50:III:2305)</w:t>
      </w:r>
    </w:p>
    <w:p w14:paraId="30AA76B2" w14:textId="34F62517" w:rsidR="00EF0BFD" w:rsidRPr="00EF0BFD" w:rsidRDefault="00CD4AD3" w:rsidP="00EF0BFD">
      <w:pPr>
        <w:spacing w:line="240" w:lineRule="auto"/>
        <w:rPr>
          <w:rFonts w:ascii="Arial" w:hAnsi="Arial" w:cs="Arial"/>
        </w:rPr>
      </w:pPr>
      <w:r w:rsidRPr="00EF0BFD">
        <w:rPr>
          <w:rFonts w:ascii="Arial" w:hAnsi="Arial" w:cs="Arial"/>
        </w:rPr>
        <w:t xml:space="preserve">As a result of the budgetary shortfall in SFY 2018-19, </w:t>
      </w:r>
      <w:r w:rsidR="007510BB">
        <w:rPr>
          <w:rFonts w:ascii="Arial" w:hAnsi="Arial" w:cs="Arial"/>
        </w:rPr>
        <w:t>LDH</w:t>
      </w:r>
      <w:r w:rsidRPr="00EF0BFD">
        <w:rPr>
          <w:rFonts w:ascii="Arial" w:hAnsi="Arial" w:cs="Arial"/>
        </w:rPr>
        <w:t xml:space="preserve"> determined that it is necessary to promulgate an Emergency Rule to repeal the provisions governing the Provisional Medicaid Program </w:t>
      </w:r>
      <w:r w:rsidRPr="00DD28A9">
        <w:rPr>
          <w:rFonts w:ascii="Arial" w:hAnsi="Arial" w:cs="Arial"/>
          <w:noProof/>
        </w:rPr>
        <w:t>in order to</w:t>
      </w:r>
      <w:r w:rsidRPr="00EF0BFD">
        <w:rPr>
          <w:rFonts w:ascii="Arial" w:hAnsi="Arial" w:cs="Arial"/>
        </w:rPr>
        <w:t xml:space="preserve"> terminate this optional Medicaid Program</w:t>
      </w:r>
      <w:r w:rsidR="00EF0BFD">
        <w:rPr>
          <w:rFonts w:ascii="Arial" w:hAnsi="Arial" w:cs="Arial"/>
        </w:rPr>
        <w:t xml:space="preserve">. </w:t>
      </w:r>
      <w:r w:rsidR="00EF0BFD">
        <w:rPr>
          <w:rFonts w:ascii="Arial" w:hAnsi="Arial" w:cs="Arial"/>
        </w:rPr>
        <w:br/>
      </w:r>
      <w:r w:rsidR="00EF0BFD">
        <w:rPr>
          <w:rFonts w:ascii="Arial" w:hAnsi="Arial" w:cs="Arial"/>
        </w:rPr>
        <w:br/>
      </w:r>
      <w:r w:rsidRPr="00EF0BFD">
        <w:rPr>
          <w:rFonts w:ascii="Arial" w:hAnsi="Arial" w:cs="Arial"/>
          <w:b/>
        </w:rPr>
        <w:t>Medicaid Eligibility</w:t>
      </w:r>
      <w:r w:rsidR="0052755E">
        <w:rPr>
          <w:rFonts w:ascii="Arial" w:hAnsi="Arial" w:cs="Arial"/>
          <w:b/>
        </w:rPr>
        <w:t xml:space="preserve"> </w:t>
      </w:r>
      <w:r w:rsidRPr="00EF0BFD">
        <w:rPr>
          <w:rFonts w:ascii="Arial" w:hAnsi="Arial" w:cs="Arial"/>
          <w:b/>
        </w:rPr>
        <w:t>- Special Income Level Eligibility Termination</w:t>
      </w:r>
      <w:r w:rsidRPr="00EF0BFD">
        <w:rPr>
          <w:rFonts w:ascii="Arial" w:hAnsi="Arial" w:cs="Arial"/>
        </w:rPr>
        <w:t xml:space="preserve"> </w:t>
      </w:r>
      <w:r w:rsidR="00EF0BFD">
        <w:rPr>
          <w:rFonts w:ascii="Arial" w:hAnsi="Arial" w:cs="Arial"/>
        </w:rPr>
        <w:br/>
      </w:r>
      <w:r w:rsidRPr="00EF0BFD">
        <w:rPr>
          <w:rFonts w:ascii="Arial" w:hAnsi="Arial" w:cs="Arial"/>
        </w:rPr>
        <w:t>As a result of the budgetary shortfall in SFY 2018-19</w:t>
      </w:r>
      <w:r w:rsidR="007510BB">
        <w:rPr>
          <w:rFonts w:ascii="Arial" w:hAnsi="Arial" w:cs="Arial"/>
        </w:rPr>
        <w:t>, LDH</w:t>
      </w:r>
      <w:r w:rsidRPr="00EF0BFD">
        <w:rPr>
          <w:rFonts w:ascii="Arial" w:hAnsi="Arial" w:cs="Arial"/>
        </w:rPr>
        <w:t xml:space="preserve"> determined that it is necessary to promulgate an Emergency Rule to repeal the provisions of the March </w:t>
      </w:r>
      <w:r w:rsidRPr="00DD28A9">
        <w:rPr>
          <w:rFonts w:ascii="Arial" w:hAnsi="Arial" w:cs="Arial"/>
          <w:noProof/>
        </w:rPr>
        <w:t>20,1986</w:t>
      </w:r>
      <w:r w:rsidR="007510BB">
        <w:rPr>
          <w:rFonts w:ascii="Arial" w:hAnsi="Arial" w:cs="Arial"/>
        </w:rPr>
        <w:t>,</w:t>
      </w:r>
      <w:r w:rsidRPr="00EF0BFD">
        <w:rPr>
          <w:rFonts w:ascii="Arial" w:hAnsi="Arial" w:cs="Arial"/>
        </w:rPr>
        <w:t xml:space="preserve"> </w:t>
      </w:r>
      <w:r w:rsidR="007510BB">
        <w:rPr>
          <w:rFonts w:ascii="Arial" w:hAnsi="Arial" w:cs="Arial"/>
        </w:rPr>
        <w:t>r</w:t>
      </w:r>
      <w:r w:rsidRPr="00EF0BFD">
        <w:rPr>
          <w:rFonts w:ascii="Arial" w:hAnsi="Arial" w:cs="Arial"/>
        </w:rPr>
        <w:t xml:space="preserve">ule governing Medicaid eligibility </w:t>
      </w:r>
      <w:r w:rsidRPr="00DD28A9">
        <w:rPr>
          <w:rFonts w:ascii="Arial" w:hAnsi="Arial" w:cs="Arial"/>
          <w:noProof/>
        </w:rPr>
        <w:t>in order to</w:t>
      </w:r>
      <w:r w:rsidRPr="00EF0BFD">
        <w:rPr>
          <w:rFonts w:ascii="Arial" w:hAnsi="Arial" w:cs="Arial"/>
        </w:rPr>
        <w:t xml:space="preserve"> terminate the optional Medicaid eligibility group coverage</w:t>
      </w:r>
      <w:r w:rsidR="00EF0BFD">
        <w:rPr>
          <w:rFonts w:ascii="Arial" w:hAnsi="Arial" w:cs="Arial"/>
        </w:rPr>
        <w:t xml:space="preserve">. </w:t>
      </w:r>
      <w:r w:rsidRPr="00EF0BFD">
        <w:rPr>
          <w:rFonts w:ascii="Arial" w:hAnsi="Arial" w:cs="Arial"/>
        </w:rPr>
        <w:t>This action is being taken to avoid a budget deficit in the Medical Assistance Program</w:t>
      </w:r>
      <w:r w:rsidR="00EF0BFD">
        <w:rPr>
          <w:rFonts w:ascii="Arial" w:hAnsi="Arial" w:cs="Arial"/>
        </w:rPr>
        <w:t xml:space="preserve">. </w:t>
      </w:r>
    </w:p>
    <w:p w14:paraId="08918790" w14:textId="61F9C450" w:rsidR="00CD4AD3" w:rsidRPr="00EF0BFD" w:rsidRDefault="00CD4AD3" w:rsidP="00EF0BFD">
      <w:pPr>
        <w:spacing w:after="0" w:line="240" w:lineRule="auto"/>
        <w:rPr>
          <w:rFonts w:ascii="Arial" w:hAnsi="Arial" w:cs="Arial"/>
          <w:b/>
        </w:rPr>
      </w:pPr>
      <w:r w:rsidRPr="00EF0BFD">
        <w:rPr>
          <w:rFonts w:ascii="Arial" w:hAnsi="Arial" w:cs="Arial"/>
          <w:b/>
        </w:rPr>
        <w:t>Nursing Facilities</w:t>
      </w:r>
      <w:r w:rsidR="0052755E">
        <w:rPr>
          <w:rFonts w:ascii="Arial" w:hAnsi="Arial" w:cs="Arial"/>
          <w:b/>
        </w:rPr>
        <w:t xml:space="preserve"> </w:t>
      </w:r>
      <w:r w:rsidRPr="00EF0BFD">
        <w:rPr>
          <w:rFonts w:ascii="Arial" w:hAnsi="Arial" w:cs="Arial"/>
          <w:b/>
        </w:rPr>
        <w:t xml:space="preserve">- Reimbursement Methodology (LAC 50:II.20001) </w:t>
      </w:r>
    </w:p>
    <w:p w14:paraId="014BC2E2" w14:textId="75256A00" w:rsidR="00EF0BFD" w:rsidRPr="00EF0BFD" w:rsidRDefault="00CD4AD3" w:rsidP="00EF0BFD">
      <w:pPr>
        <w:spacing w:after="0" w:line="240" w:lineRule="auto"/>
        <w:rPr>
          <w:rFonts w:ascii="Arial" w:hAnsi="Arial" w:cs="Arial"/>
        </w:rPr>
      </w:pPr>
      <w:r w:rsidRPr="00EF0BFD">
        <w:rPr>
          <w:rFonts w:ascii="Arial" w:hAnsi="Arial" w:cs="Arial"/>
        </w:rPr>
        <w:t xml:space="preserve">As a result of a budgetary shortfall in SFY 2018-19, </w:t>
      </w:r>
      <w:r w:rsidR="00217F51">
        <w:rPr>
          <w:rFonts w:ascii="Arial" w:hAnsi="Arial" w:cs="Arial"/>
        </w:rPr>
        <w:t>LDH</w:t>
      </w:r>
      <w:r w:rsidRPr="00EF0BFD">
        <w:rPr>
          <w:rFonts w:ascii="Arial" w:hAnsi="Arial" w:cs="Arial"/>
        </w:rPr>
        <w:t xml:space="preserve"> determined that it is necessary to promulgate an Emergency Rule to amend the provisions governing the reimbursement methodology for nursing facility services</w:t>
      </w:r>
      <w:r w:rsidR="007510BB">
        <w:rPr>
          <w:rFonts w:ascii="Arial" w:hAnsi="Arial" w:cs="Arial"/>
        </w:rPr>
        <w:t>.</w:t>
      </w:r>
      <w:r w:rsidRPr="00EF0BFD">
        <w:rPr>
          <w:rFonts w:ascii="Arial" w:hAnsi="Arial" w:cs="Arial"/>
        </w:rPr>
        <w:t xml:space="preserve"> </w:t>
      </w:r>
      <w:r w:rsidR="007510BB">
        <w:rPr>
          <w:rFonts w:ascii="Arial" w:hAnsi="Arial" w:cs="Arial"/>
        </w:rPr>
        <w:t xml:space="preserve">The rule </w:t>
      </w:r>
      <w:r w:rsidRPr="00EF0BFD">
        <w:rPr>
          <w:rFonts w:ascii="Arial" w:hAnsi="Arial" w:cs="Arial"/>
        </w:rPr>
        <w:t>suspend</w:t>
      </w:r>
      <w:r w:rsidR="007510BB">
        <w:rPr>
          <w:rFonts w:ascii="Arial" w:hAnsi="Arial" w:cs="Arial"/>
        </w:rPr>
        <w:t>s</w:t>
      </w:r>
      <w:r w:rsidRPr="00EF0BFD">
        <w:rPr>
          <w:rFonts w:ascii="Arial" w:hAnsi="Arial" w:cs="Arial"/>
        </w:rPr>
        <w:t xml:space="preserve"> the provisions of LAC 50:II.Chapter 200 governing the rebasing methodology and trending requirements for nursing facility rates and impose</w:t>
      </w:r>
      <w:r w:rsidR="007510BB">
        <w:rPr>
          <w:rFonts w:ascii="Arial" w:hAnsi="Arial" w:cs="Arial"/>
        </w:rPr>
        <w:t>s</w:t>
      </w:r>
      <w:r w:rsidRPr="00EF0BFD">
        <w:rPr>
          <w:rFonts w:ascii="Arial" w:hAnsi="Arial" w:cs="Arial"/>
        </w:rPr>
        <w:t xml:space="preserve"> provisions to ensure that the current rates in effect do not increase for the SFY 2018-2019 rating period</w:t>
      </w:r>
      <w:r w:rsidR="00EF0BFD">
        <w:rPr>
          <w:rFonts w:ascii="Arial" w:hAnsi="Arial" w:cs="Arial"/>
        </w:rPr>
        <w:t xml:space="preserve">. </w:t>
      </w:r>
      <w:r w:rsidRPr="00EF0BFD">
        <w:rPr>
          <w:rFonts w:ascii="Arial" w:hAnsi="Arial" w:cs="Arial"/>
        </w:rPr>
        <w:t>This action is being taken to avoid a budget deficit in the Medical Assistance Program</w:t>
      </w:r>
      <w:r w:rsidR="00EF0BFD">
        <w:rPr>
          <w:rFonts w:ascii="Arial" w:hAnsi="Arial" w:cs="Arial"/>
        </w:rPr>
        <w:t xml:space="preserve">. </w:t>
      </w:r>
      <w:r w:rsidR="00EF0BFD">
        <w:rPr>
          <w:rFonts w:ascii="Arial" w:hAnsi="Arial" w:cs="Arial"/>
        </w:rPr>
        <w:br/>
      </w:r>
    </w:p>
    <w:p w14:paraId="0E3E2D06" w14:textId="45ED0C8D" w:rsidR="00CD4AD3" w:rsidRPr="00EF0BFD" w:rsidRDefault="00CD4AD3" w:rsidP="00EF0BFD">
      <w:pPr>
        <w:spacing w:after="0" w:line="240" w:lineRule="auto"/>
        <w:rPr>
          <w:rFonts w:ascii="Arial" w:hAnsi="Arial" w:cs="Arial"/>
          <w:b/>
        </w:rPr>
      </w:pPr>
      <w:r w:rsidRPr="00EF0BFD">
        <w:rPr>
          <w:rFonts w:ascii="Arial" w:hAnsi="Arial" w:cs="Arial"/>
          <w:b/>
        </w:rPr>
        <w:t>Nursing Facilities Reimbursement Methodology</w:t>
      </w:r>
      <w:r w:rsidR="0052755E">
        <w:rPr>
          <w:rFonts w:ascii="Arial" w:hAnsi="Arial" w:cs="Arial"/>
          <w:b/>
        </w:rPr>
        <w:t xml:space="preserve"> </w:t>
      </w:r>
      <w:r w:rsidRPr="00EF0BFD">
        <w:rPr>
          <w:rFonts w:ascii="Arial" w:hAnsi="Arial" w:cs="Arial"/>
          <w:b/>
        </w:rPr>
        <w:t>- Leave of Absence Days (LAC 50:II.10147 and 20021)</w:t>
      </w:r>
    </w:p>
    <w:p w14:paraId="1EBD588A" w14:textId="24A20761" w:rsidR="00BE3B99" w:rsidRPr="00EF0BFD" w:rsidRDefault="00CD4AD3" w:rsidP="0017779E">
      <w:pPr>
        <w:spacing w:line="240" w:lineRule="auto"/>
        <w:rPr>
          <w:rFonts w:ascii="Arial" w:hAnsi="Arial" w:cs="Arial"/>
        </w:rPr>
      </w:pPr>
      <w:r w:rsidRPr="00EF0BFD">
        <w:rPr>
          <w:rFonts w:ascii="Arial" w:hAnsi="Arial" w:cs="Arial"/>
        </w:rPr>
        <w:t xml:space="preserve">As a result of the budgetary shortfall in </w:t>
      </w:r>
      <w:r w:rsidR="00217F51">
        <w:rPr>
          <w:rFonts w:ascii="Arial" w:hAnsi="Arial" w:cs="Arial"/>
        </w:rPr>
        <w:t>SFY</w:t>
      </w:r>
      <w:r w:rsidRPr="00EF0BFD">
        <w:rPr>
          <w:rFonts w:ascii="Arial" w:hAnsi="Arial" w:cs="Arial"/>
        </w:rPr>
        <w:t xml:space="preserve"> 2018-19, </w:t>
      </w:r>
      <w:r w:rsidR="00217F51">
        <w:rPr>
          <w:rFonts w:ascii="Arial" w:hAnsi="Arial" w:cs="Arial"/>
        </w:rPr>
        <w:t xml:space="preserve">LDH </w:t>
      </w:r>
      <w:r w:rsidRPr="00EF0BFD">
        <w:rPr>
          <w:rFonts w:ascii="Arial" w:hAnsi="Arial" w:cs="Arial"/>
        </w:rPr>
        <w:t>determined that it is necessary to promulgate an Emergency Rule to amend the provisions governing the reimbursement methodology for nursing facility services in order to eliminate payments for leave of absence patients who are on leave due to hospitalization or visits to home and/or family members</w:t>
      </w:r>
      <w:r w:rsidR="00EF0BFD">
        <w:rPr>
          <w:rFonts w:ascii="Arial" w:hAnsi="Arial" w:cs="Arial"/>
        </w:rPr>
        <w:t xml:space="preserve">. </w:t>
      </w:r>
      <w:r w:rsidRPr="00EF0BFD">
        <w:rPr>
          <w:rFonts w:ascii="Arial" w:hAnsi="Arial" w:cs="Arial"/>
        </w:rPr>
        <w:t xml:space="preserve">This action is being </w:t>
      </w:r>
      <w:r w:rsidR="007510BB">
        <w:rPr>
          <w:rFonts w:ascii="Arial" w:hAnsi="Arial" w:cs="Arial"/>
        </w:rPr>
        <w:t>taken</w:t>
      </w:r>
      <w:r w:rsidRPr="00EF0BFD">
        <w:rPr>
          <w:rFonts w:ascii="Arial" w:hAnsi="Arial" w:cs="Arial"/>
        </w:rPr>
        <w:t xml:space="preserve"> to avoid a budget deficit in the Medical Assistance Program</w:t>
      </w:r>
      <w:r w:rsidR="00EF0BFD">
        <w:rPr>
          <w:rFonts w:ascii="Arial" w:hAnsi="Arial" w:cs="Arial"/>
        </w:rPr>
        <w:t xml:space="preserve">. </w:t>
      </w:r>
      <w:r w:rsidR="0052755E">
        <w:rPr>
          <w:rFonts w:ascii="Arial" w:hAnsi="Arial" w:cs="Arial"/>
        </w:rPr>
        <w:br/>
      </w:r>
      <w:r w:rsidR="00EF0BFD">
        <w:rPr>
          <w:rFonts w:ascii="Arial" w:hAnsi="Arial" w:cs="Arial"/>
        </w:rPr>
        <w:br/>
      </w:r>
      <w:r w:rsidR="00F02DD5" w:rsidRPr="00EF0BFD">
        <w:rPr>
          <w:rFonts w:ascii="Arial" w:hAnsi="Arial" w:cs="Arial"/>
        </w:rPr>
        <w:t xml:space="preserve">If you have comments or concerns regarding </w:t>
      </w:r>
      <w:r w:rsidR="00AF54F0" w:rsidRPr="00EF0BFD">
        <w:rPr>
          <w:rFonts w:ascii="Arial" w:hAnsi="Arial" w:cs="Arial"/>
        </w:rPr>
        <w:t>this update</w:t>
      </w:r>
      <w:r w:rsidR="00F02DD5" w:rsidRPr="00EF0BFD">
        <w:rPr>
          <w:rFonts w:ascii="Arial" w:hAnsi="Arial" w:cs="Arial"/>
        </w:rPr>
        <w:t xml:space="preserve">, </w:t>
      </w:r>
      <w:r w:rsidR="00AF54F0" w:rsidRPr="00EF0BFD">
        <w:rPr>
          <w:rFonts w:ascii="Arial" w:hAnsi="Arial" w:cs="Arial"/>
        </w:rPr>
        <w:t>contact LNHA’s</w:t>
      </w:r>
      <w:r w:rsidR="00F02DD5" w:rsidRPr="00EF0BFD">
        <w:rPr>
          <w:rFonts w:ascii="Arial" w:hAnsi="Arial" w:cs="Arial"/>
        </w:rPr>
        <w:t xml:space="preserve"> Legal and Policy Director, Wes Hataway</w:t>
      </w:r>
      <w:r w:rsidR="00AF54F0" w:rsidRPr="00EF0BFD">
        <w:rPr>
          <w:rFonts w:ascii="Arial" w:hAnsi="Arial" w:cs="Arial"/>
        </w:rPr>
        <w:t xml:space="preserve"> at</w:t>
      </w:r>
      <w:r w:rsidR="00F02DD5" w:rsidRPr="00EF0BFD">
        <w:rPr>
          <w:rFonts w:ascii="Arial" w:hAnsi="Arial" w:cs="Arial"/>
        </w:rPr>
        <w:t xml:space="preserve"> </w:t>
      </w:r>
      <w:hyperlink r:id="rId9" w:history="1">
        <w:r w:rsidR="00F02DD5" w:rsidRPr="00EF0BFD">
          <w:rPr>
            <w:rStyle w:val="Hyperlink"/>
            <w:rFonts w:ascii="Arial" w:hAnsi="Arial" w:cs="Arial"/>
          </w:rPr>
          <w:t>whataway@lnha.org</w:t>
        </w:r>
      </w:hyperlink>
      <w:r w:rsidR="00442453" w:rsidRPr="00EF0BFD">
        <w:rPr>
          <w:rFonts w:ascii="Arial" w:hAnsi="Arial" w:cs="Arial"/>
        </w:rPr>
        <w:t xml:space="preserve">. </w:t>
      </w:r>
      <w:r w:rsidR="00217F51">
        <w:rPr>
          <w:rFonts w:ascii="Arial" w:hAnsi="Arial" w:cs="Arial"/>
        </w:rPr>
        <w:t xml:space="preserve">View the full text of the final rule </w:t>
      </w:r>
      <w:hyperlink r:id="rId10" w:history="1">
        <w:r w:rsidR="00217F51" w:rsidRPr="00217F51">
          <w:rPr>
            <w:rStyle w:val="Hyperlink"/>
            <w:rFonts w:ascii="Arial" w:hAnsi="Arial" w:cs="Arial"/>
          </w:rPr>
          <w:t>here</w:t>
        </w:r>
      </w:hyperlink>
      <w:r w:rsidR="00217F51">
        <w:rPr>
          <w:rFonts w:ascii="Arial" w:hAnsi="Arial" w:cs="Arial"/>
        </w:rPr>
        <w:t>.</w:t>
      </w:r>
      <w:r w:rsidR="0017779E" w:rsidRPr="00EF0BFD">
        <w:rPr>
          <w:rFonts w:ascii="Arial" w:hAnsi="Arial" w:cs="Arial"/>
          <w:b/>
        </w:rPr>
        <w:br/>
      </w:r>
    </w:p>
    <w:sectPr w:rsidR="00BE3B99" w:rsidRPr="00EF0BFD" w:rsidSect="00DE3F59">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241D" w14:textId="77777777" w:rsidR="00B72975" w:rsidRDefault="00B72975" w:rsidP="00044DF4">
      <w:pPr>
        <w:spacing w:after="0" w:line="240" w:lineRule="auto"/>
      </w:pPr>
      <w:r>
        <w:separator/>
      </w:r>
    </w:p>
  </w:endnote>
  <w:endnote w:type="continuationSeparator" w:id="0">
    <w:p w14:paraId="62CB4102" w14:textId="77777777" w:rsidR="00B72975" w:rsidRDefault="00B72975" w:rsidP="0004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362416"/>
      <w:docPartObj>
        <w:docPartGallery w:val="Page Numbers (Bottom of Page)"/>
        <w:docPartUnique/>
      </w:docPartObj>
    </w:sdtPr>
    <w:sdtEndPr/>
    <w:sdtContent>
      <w:sdt>
        <w:sdtPr>
          <w:id w:val="1728636285"/>
          <w:docPartObj>
            <w:docPartGallery w:val="Page Numbers (Top of Page)"/>
            <w:docPartUnique/>
          </w:docPartObj>
        </w:sdtPr>
        <w:sdtEndPr/>
        <w:sdtContent>
          <w:p w14:paraId="2DF45D05" w14:textId="6226BD47" w:rsidR="00DE3F59" w:rsidRPr="00AF54F0" w:rsidRDefault="00AF54F0" w:rsidP="00AF54F0">
            <w:pPr>
              <w:pStyle w:val="Footer"/>
              <w:ind w:left="6120" w:firstLine="3960"/>
              <w:jc w:val="center"/>
            </w:pPr>
            <w:r>
              <w:t xml:space="preserve">    </w:t>
            </w:r>
            <w:r w:rsidRPr="00AF54F0">
              <w:rPr>
                <w:rFonts w:ascii="Cambria" w:hAnsi="Cambria"/>
                <w:bCs/>
                <w:sz w:val="20"/>
                <w:szCs w:val="20"/>
              </w:rPr>
              <w:fldChar w:fldCharType="begin"/>
            </w:r>
            <w:r w:rsidRPr="00AF54F0">
              <w:rPr>
                <w:rFonts w:ascii="Cambria" w:hAnsi="Cambria"/>
                <w:bCs/>
                <w:sz w:val="20"/>
                <w:szCs w:val="20"/>
              </w:rPr>
              <w:instrText xml:space="preserve"> PAGE </w:instrText>
            </w:r>
            <w:r w:rsidRPr="00AF54F0">
              <w:rPr>
                <w:rFonts w:ascii="Cambria" w:hAnsi="Cambria"/>
                <w:bCs/>
                <w:sz w:val="20"/>
                <w:szCs w:val="20"/>
              </w:rPr>
              <w:fldChar w:fldCharType="separate"/>
            </w:r>
            <w:r w:rsidRPr="00AF54F0">
              <w:rPr>
                <w:rFonts w:ascii="Cambria" w:hAnsi="Cambria"/>
                <w:bCs/>
                <w:noProof/>
                <w:sz w:val="20"/>
                <w:szCs w:val="20"/>
              </w:rPr>
              <w:t>2</w:t>
            </w:r>
            <w:r w:rsidRPr="00AF54F0">
              <w:rPr>
                <w:rFonts w:ascii="Cambria" w:hAnsi="Cambria"/>
                <w:bCs/>
                <w:sz w:val="20"/>
                <w:szCs w:val="20"/>
              </w:rPr>
              <w:fldChar w:fldCharType="end"/>
            </w:r>
            <w:r w:rsidRPr="00AF54F0">
              <w:rPr>
                <w:rFonts w:ascii="Cambria" w:hAnsi="Cambria"/>
                <w:sz w:val="20"/>
                <w:szCs w:val="20"/>
              </w:rPr>
              <w:t xml:space="preserve"> of </w:t>
            </w:r>
            <w:r w:rsidRPr="00AF54F0">
              <w:rPr>
                <w:rFonts w:ascii="Cambria" w:hAnsi="Cambria"/>
                <w:bCs/>
                <w:sz w:val="20"/>
                <w:szCs w:val="20"/>
              </w:rPr>
              <w:fldChar w:fldCharType="begin"/>
            </w:r>
            <w:r w:rsidRPr="00AF54F0">
              <w:rPr>
                <w:rFonts w:ascii="Cambria" w:hAnsi="Cambria"/>
                <w:bCs/>
                <w:sz w:val="20"/>
                <w:szCs w:val="20"/>
              </w:rPr>
              <w:instrText xml:space="preserve"> NUMPAGES  </w:instrText>
            </w:r>
            <w:r w:rsidRPr="00AF54F0">
              <w:rPr>
                <w:rFonts w:ascii="Cambria" w:hAnsi="Cambria"/>
                <w:bCs/>
                <w:sz w:val="20"/>
                <w:szCs w:val="20"/>
              </w:rPr>
              <w:fldChar w:fldCharType="separate"/>
            </w:r>
            <w:r w:rsidRPr="00AF54F0">
              <w:rPr>
                <w:rFonts w:ascii="Cambria" w:hAnsi="Cambria"/>
                <w:bCs/>
                <w:noProof/>
                <w:sz w:val="20"/>
                <w:szCs w:val="20"/>
              </w:rPr>
              <w:t>2</w:t>
            </w:r>
            <w:r w:rsidRPr="00AF54F0">
              <w:rPr>
                <w:rFonts w:ascii="Cambria" w:hAnsi="Cambria"/>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67854196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945F323" w14:textId="42CC83DD" w:rsidR="00DE3F59" w:rsidRPr="00EF0BFD" w:rsidRDefault="00AF54F0" w:rsidP="00AF54F0">
            <w:pPr>
              <w:pStyle w:val="Footer"/>
              <w:rPr>
                <w:rFonts w:ascii="Arial" w:hAnsi="Arial" w:cs="Arial"/>
                <w:sz w:val="18"/>
                <w:szCs w:val="18"/>
              </w:rPr>
            </w:pPr>
            <w:r w:rsidRPr="00EF0BFD">
              <w:rPr>
                <w:rFonts w:ascii="Arial" w:hAnsi="Arial" w:cs="Arial"/>
                <w:sz w:val="18"/>
                <w:szCs w:val="18"/>
              </w:rPr>
              <w:t>Louisiana Nursing Home Association</w:t>
            </w:r>
            <w:r w:rsidRPr="00EF0BFD">
              <w:rPr>
                <w:rFonts w:ascii="Arial" w:hAnsi="Arial" w:cs="Arial"/>
                <w:sz w:val="18"/>
                <w:szCs w:val="18"/>
              </w:rPr>
              <w:br/>
              <w:t>7844 Office Park Blvd., Baton Rouge, LA 70809 | 225.927.5642 | www.lnha.org</w:t>
            </w:r>
            <w:r w:rsidRPr="00EF0BFD">
              <w:rPr>
                <w:rFonts w:ascii="Arial" w:hAnsi="Arial" w:cs="Arial"/>
                <w:sz w:val="18"/>
                <w:szCs w:val="18"/>
              </w:rPr>
              <w:tab/>
              <w:t xml:space="preserve">              </w:t>
            </w:r>
            <w:r w:rsidRPr="00EF0BFD">
              <w:rPr>
                <w:rFonts w:ascii="Arial" w:hAnsi="Arial" w:cs="Arial"/>
                <w:sz w:val="18"/>
                <w:szCs w:val="18"/>
              </w:rPr>
              <w:tab/>
              <w:t xml:space="preserve">    </w:t>
            </w:r>
            <w:r w:rsidRPr="00EF0BFD">
              <w:rPr>
                <w:rFonts w:ascii="Arial" w:hAnsi="Arial" w:cs="Arial"/>
                <w:bCs/>
                <w:sz w:val="18"/>
                <w:szCs w:val="18"/>
              </w:rPr>
              <w:fldChar w:fldCharType="begin"/>
            </w:r>
            <w:r w:rsidRPr="00EF0BFD">
              <w:rPr>
                <w:rFonts w:ascii="Arial" w:hAnsi="Arial" w:cs="Arial"/>
                <w:bCs/>
                <w:sz w:val="18"/>
                <w:szCs w:val="18"/>
              </w:rPr>
              <w:instrText xml:space="preserve"> PAGE </w:instrText>
            </w:r>
            <w:r w:rsidRPr="00EF0BFD">
              <w:rPr>
                <w:rFonts w:ascii="Arial" w:hAnsi="Arial" w:cs="Arial"/>
                <w:bCs/>
                <w:sz w:val="18"/>
                <w:szCs w:val="18"/>
              </w:rPr>
              <w:fldChar w:fldCharType="separate"/>
            </w:r>
            <w:r w:rsidRPr="00EF0BFD">
              <w:rPr>
                <w:rFonts w:ascii="Arial" w:hAnsi="Arial" w:cs="Arial"/>
                <w:bCs/>
                <w:noProof/>
                <w:sz w:val="18"/>
                <w:szCs w:val="18"/>
              </w:rPr>
              <w:t>2</w:t>
            </w:r>
            <w:r w:rsidRPr="00EF0BFD">
              <w:rPr>
                <w:rFonts w:ascii="Arial" w:hAnsi="Arial" w:cs="Arial"/>
                <w:bCs/>
                <w:sz w:val="18"/>
                <w:szCs w:val="18"/>
              </w:rPr>
              <w:fldChar w:fldCharType="end"/>
            </w:r>
            <w:r w:rsidRPr="00EF0BFD">
              <w:rPr>
                <w:rFonts w:ascii="Arial" w:hAnsi="Arial" w:cs="Arial"/>
                <w:sz w:val="18"/>
                <w:szCs w:val="18"/>
              </w:rPr>
              <w:t xml:space="preserve"> of </w:t>
            </w:r>
            <w:r w:rsidRPr="00EF0BFD">
              <w:rPr>
                <w:rFonts w:ascii="Arial" w:hAnsi="Arial" w:cs="Arial"/>
                <w:bCs/>
                <w:sz w:val="18"/>
                <w:szCs w:val="18"/>
              </w:rPr>
              <w:fldChar w:fldCharType="begin"/>
            </w:r>
            <w:r w:rsidRPr="00EF0BFD">
              <w:rPr>
                <w:rFonts w:ascii="Arial" w:hAnsi="Arial" w:cs="Arial"/>
                <w:bCs/>
                <w:sz w:val="18"/>
                <w:szCs w:val="18"/>
              </w:rPr>
              <w:instrText xml:space="preserve"> NUMPAGES  </w:instrText>
            </w:r>
            <w:r w:rsidRPr="00EF0BFD">
              <w:rPr>
                <w:rFonts w:ascii="Arial" w:hAnsi="Arial" w:cs="Arial"/>
                <w:bCs/>
                <w:sz w:val="18"/>
                <w:szCs w:val="18"/>
              </w:rPr>
              <w:fldChar w:fldCharType="separate"/>
            </w:r>
            <w:r w:rsidRPr="00EF0BFD">
              <w:rPr>
                <w:rFonts w:ascii="Arial" w:hAnsi="Arial" w:cs="Arial"/>
                <w:bCs/>
                <w:noProof/>
                <w:sz w:val="18"/>
                <w:szCs w:val="18"/>
              </w:rPr>
              <w:t>2</w:t>
            </w:r>
            <w:r w:rsidRPr="00EF0BFD">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7508" w14:textId="77777777" w:rsidR="00B72975" w:rsidRDefault="00B72975" w:rsidP="00044DF4">
      <w:pPr>
        <w:spacing w:after="0" w:line="240" w:lineRule="auto"/>
      </w:pPr>
      <w:r>
        <w:separator/>
      </w:r>
    </w:p>
  </w:footnote>
  <w:footnote w:type="continuationSeparator" w:id="0">
    <w:p w14:paraId="5E9C7857" w14:textId="77777777" w:rsidR="00B72975" w:rsidRDefault="00B72975" w:rsidP="0004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498B" w14:textId="77777777" w:rsidR="009E0B92" w:rsidRDefault="009E0B92" w:rsidP="009E0B92">
    <w:pPr>
      <w:pStyle w:val="Header"/>
      <w:jc w:val="cent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7673" w14:textId="77777777" w:rsidR="00DE3F59" w:rsidRDefault="00DE3F59" w:rsidP="00DE3F59">
    <w:pPr>
      <w:pStyle w:val="Header"/>
      <w:tabs>
        <w:tab w:val="clear" w:pos="4680"/>
        <w:tab w:val="clear" w:pos="9360"/>
      </w:tabs>
      <w:jc w:val="center"/>
    </w:pPr>
    <w:r>
      <w:rPr>
        <w:noProof/>
      </w:rPr>
      <w:drawing>
        <wp:inline distT="0" distB="0" distL="0" distR="0" wp14:anchorId="0494D994" wp14:editId="5D6BC5C0">
          <wp:extent cx="488315" cy="49530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315" cy="49530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C97"/>
    <w:multiLevelType w:val="hybridMultilevel"/>
    <w:tmpl w:val="9642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1727C"/>
    <w:multiLevelType w:val="hybridMultilevel"/>
    <w:tmpl w:val="2BAE0E90"/>
    <w:lvl w:ilvl="0" w:tplc="94866B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F09C3"/>
    <w:multiLevelType w:val="hybridMultilevel"/>
    <w:tmpl w:val="5F2ED4D8"/>
    <w:lvl w:ilvl="0" w:tplc="0409000F">
      <w:start w:val="1"/>
      <w:numFmt w:val="decimal"/>
      <w:lvlText w:val="%1."/>
      <w:lvlJc w:val="left"/>
      <w:pPr>
        <w:ind w:left="2707" w:hanging="720"/>
      </w:pPr>
      <w:rPr>
        <w:rFonts w:hint="default"/>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3" w15:restartNumberingAfterBreak="0">
    <w:nsid w:val="180B16B2"/>
    <w:multiLevelType w:val="hybridMultilevel"/>
    <w:tmpl w:val="E988ACCA"/>
    <w:lvl w:ilvl="0" w:tplc="94866B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851EF"/>
    <w:multiLevelType w:val="hybridMultilevel"/>
    <w:tmpl w:val="2AB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86472"/>
    <w:multiLevelType w:val="hybridMultilevel"/>
    <w:tmpl w:val="57A02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826D6"/>
    <w:multiLevelType w:val="hybridMultilevel"/>
    <w:tmpl w:val="3A0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1C1B"/>
    <w:multiLevelType w:val="hybridMultilevel"/>
    <w:tmpl w:val="45A4379E"/>
    <w:lvl w:ilvl="0" w:tplc="913070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654E8C"/>
    <w:multiLevelType w:val="hybridMultilevel"/>
    <w:tmpl w:val="577A5FE4"/>
    <w:lvl w:ilvl="0" w:tplc="F5BCCA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7AD1"/>
    <w:multiLevelType w:val="hybridMultilevel"/>
    <w:tmpl w:val="DC66D6C8"/>
    <w:lvl w:ilvl="0" w:tplc="91307072">
      <w:start w:val="1"/>
      <w:numFmt w:val="decimal"/>
      <w:lvlText w:val="%1."/>
      <w:lvlJc w:val="left"/>
      <w:pPr>
        <w:ind w:left="90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6E795507"/>
    <w:multiLevelType w:val="hybridMultilevel"/>
    <w:tmpl w:val="DA708ED4"/>
    <w:lvl w:ilvl="0" w:tplc="8260232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5A61CD"/>
    <w:multiLevelType w:val="hybridMultilevel"/>
    <w:tmpl w:val="77A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0"/>
  </w:num>
  <w:num w:numId="6">
    <w:abstractNumId w:val="5"/>
  </w:num>
  <w:num w:numId="7">
    <w:abstractNumId w:val="7"/>
  </w:num>
  <w:num w:numId="8">
    <w:abstractNumId w:val="9"/>
  </w:num>
  <w:num w:numId="9">
    <w:abstractNumId w:val="2"/>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3NLUwM7A0sDA0MTNU0lEKTi0uzszPAykwMqgFAGCdNGAtAAAA"/>
  </w:docVars>
  <w:rsids>
    <w:rsidRoot w:val="00166CC8"/>
    <w:rsid w:val="00044DF4"/>
    <w:rsid w:val="00055E5C"/>
    <w:rsid w:val="00081EC5"/>
    <w:rsid w:val="000D0119"/>
    <w:rsid w:val="000D3DED"/>
    <w:rsid w:val="000E7FE8"/>
    <w:rsid w:val="001647D3"/>
    <w:rsid w:val="00166CC8"/>
    <w:rsid w:val="0017779E"/>
    <w:rsid w:val="00217F51"/>
    <w:rsid w:val="00275F77"/>
    <w:rsid w:val="002E4466"/>
    <w:rsid w:val="0035226A"/>
    <w:rsid w:val="0037065A"/>
    <w:rsid w:val="003D5BA2"/>
    <w:rsid w:val="00441684"/>
    <w:rsid w:val="00441F0A"/>
    <w:rsid w:val="00442453"/>
    <w:rsid w:val="0045206F"/>
    <w:rsid w:val="00513738"/>
    <w:rsid w:val="0052755E"/>
    <w:rsid w:val="00534A2D"/>
    <w:rsid w:val="005E4D68"/>
    <w:rsid w:val="0062380A"/>
    <w:rsid w:val="006822F5"/>
    <w:rsid w:val="006A036E"/>
    <w:rsid w:val="006D0B47"/>
    <w:rsid w:val="006E05D7"/>
    <w:rsid w:val="0072304C"/>
    <w:rsid w:val="00733F86"/>
    <w:rsid w:val="007510BB"/>
    <w:rsid w:val="007C645E"/>
    <w:rsid w:val="007D0406"/>
    <w:rsid w:val="007E397F"/>
    <w:rsid w:val="008127F4"/>
    <w:rsid w:val="00825446"/>
    <w:rsid w:val="0082631B"/>
    <w:rsid w:val="008B1643"/>
    <w:rsid w:val="008C0EB8"/>
    <w:rsid w:val="00970D50"/>
    <w:rsid w:val="0098254B"/>
    <w:rsid w:val="0099615D"/>
    <w:rsid w:val="009A475F"/>
    <w:rsid w:val="009B1157"/>
    <w:rsid w:val="009E0B92"/>
    <w:rsid w:val="009E1FCE"/>
    <w:rsid w:val="00A41059"/>
    <w:rsid w:val="00A7071E"/>
    <w:rsid w:val="00AA40A0"/>
    <w:rsid w:val="00AC6CF3"/>
    <w:rsid w:val="00AF54F0"/>
    <w:rsid w:val="00B30BA9"/>
    <w:rsid w:val="00B72975"/>
    <w:rsid w:val="00BD4B06"/>
    <w:rsid w:val="00BE3B99"/>
    <w:rsid w:val="00C17FAD"/>
    <w:rsid w:val="00C9137F"/>
    <w:rsid w:val="00CB6BCB"/>
    <w:rsid w:val="00CD4AD3"/>
    <w:rsid w:val="00CF57DA"/>
    <w:rsid w:val="00D15A7D"/>
    <w:rsid w:val="00D57FA2"/>
    <w:rsid w:val="00D61E87"/>
    <w:rsid w:val="00DC11B1"/>
    <w:rsid w:val="00DD28A9"/>
    <w:rsid w:val="00DE3F59"/>
    <w:rsid w:val="00E0157F"/>
    <w:rsid w:val="00E47B0C"/>
    <w:rsid w:val="00E56FF6"/>
    <w:rsid w:val="00E62566"/>
    <w:rsid w:val="00EF0BFD"/>
    <w:rsid w:val="00EF618C"/>
    <w:rsid w:val="00F02DD5"/>
    <w:rsid w:val="00F21334"/>
    <w:rsid w:val="00F6191B"/>
    <w:rsid w:val="00F9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2408ED"/>
  <w15:docId w15:val="{12730E6C-54C4-417B-8C14-49C6D4C5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04C"/>
    <w:rPr>
      <w:color w:val="0563C1" w:themeColor="hyperlink"/>
      <w:u w:val="single"/>
    </w:rPr>
  </w:style>
  <w:style w:type="paragraph" w:styleId="Header">
    <w:name w:val="header"/>
    <w:basedOn w:val="Normal"/>
    <w:link w:val="HeaderChar"/>
    <w:uiPriority w:val="99"/>
    <w:unhideWhenUsed/>
    <w:rsid w:val="0004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F4"/>
  </w:style>
  <w:style w:type="paragraph" w:styleId="Footer">
    <w:name w:val="footer"/>
    <w:basedOn w:val="Normal"/>
    <w:link w:val="FooterChar"/>
    <w:uiPriority w:val="99"/>
    <w:unhideWhenUsed/>
    <w:rsid w:val="0004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F4"/>
  </w:style>
  <w:style w:type="paragraph" w:styleId="BalloonText">
    <w:name w:val="Balloon Text"/>
    <w:basedOn w:val="Normal"/>
    <w:link w:val="BalloonTextChar"/>
    <w:uiPriority w:val="99"/>
    <w:semiHidden/>
    <w:unhideWhenUsed/>
    <w:rsid w:val="009E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92"/>
    <w:rPr>
      <w:rFonts w:ascii="Tahoma" w:hAnsi="Tahoma" w:cs="Tahoma"/>
      <w:sz w:val="16"/>
      <w:szCs w:val="16"/>
    </w:rPr>
  </w:style>
  <w:style w:type="character" w:styleId="CommentReference">
    <w:name w:val="annotation reference"/>
    <w:basedOn w:val="DefaultParagraphFont"/>
    <w:uiPriority w:val="99"/>
    <w:semiHidden/>
    <w:unhideWhenUsed/>
    <w:rsid w:val="00055E5C"/>
    <w:rPr>
      <w:sz w:val="16"/>
      <w:szCs w:val="16"/>
    </w:rPr>
  </w:style>
  <w:style w:type="paragraph" w:styleId="CommentText">
    <w:name w:val="annotation text"/>
    <w:basedOn w:val="Normal"/>
    <w:link w:val="CommentTextChar"/>
    <w:uiPriority w:val="99"/>
    <w:semiHidden/>
    <w:unhideWhenUsed/>
    <w:rsid w:val="00055E5C"/>
    <w:pPr>
      <w:spacing w:line="240" w:lineRule="auto"/>
    </w:pPr>
    <w:rPr>
      <w:sz w:val="20"/>
      <w:szCs w:val="20"/>
    </w:rPr>
  </w:style>
  <w:style w:type="character" w:customStyle="1" w:styleId="CommentTextChar">
    <w:name w:val="Comment Text Char"/>
    <w:basedOn w:val="DefaultParagraphFont"/>
    <w:link w:val="CommentText"/>
    <w:uiPriority w:val="99"/>
    <w:semiHidden/>
    <w:rsid w:val="00055E5C"/>
    <w:rPr>
      <w:sz w:val="20"/>
      <w:szCs w:val="20"/>
    </w:rPr>
  </w:style>
  <w:style w:type="paragraph" w:styleId="CommentSubject">
    <w:name w:val="annotation subject"/>
    <w:basedOn w:val="CommentText"/>
    <w:next w:val="CommentText"/>
    <w:link w:val="CommentSubjectChar"/>
    <w:uiPriority w:val="99"/>
    <w:semiHidden/>
    <w:unhideWhenUsed/>
    <w:rsid w:val="00055E5C"/>
    <w:rPr>
      <w:b/>
      <w:bCs/>
    </w:rPr>
  </w:style>
  <w:style w:type="character" w:customStyle="1" w:styleId="CommentSubjectChar">
    <w:name w:val="Comment Subject Char"/>
    <w:basedOn w:val="CommentTextChar"/>
    <w:link w:val="CommentSubject"/>
    <w:uiPriority w:val="99"/>
    <w:semiHidden/>
    <w:rsid w:val="00055E5C"/>
    <w:rPr>
      <w:b/>
      <w:bCs/>
      <w:sz w:val="20"/>
      <w:szCs w:val="20"/>
    </w:rPr>
  </w:style>
  <w:style w:type="paragraph" w:styleId="ListParagraph">
    <w:name w:val="List Paragraph"/>
    <w:basedOn w:val="Normal"/>
    <w:uiPriority w:val="34"/>
    <w:qFormat/>
    <w:rsid w:val="00E56FF6"/>
    <w:pPr>
      <w:ind w:left="720"/>
      <w:contextualSpacing/>
    </w:pPr>
  </w:style>
  <w:style w:type="character" w:customStyle="1" w:styleId="AChar">
    <w:name w:val="A. Char"/>
    <w:link w:val="A"/>
    <w:locked/>
    <w:rsid w:val="00DE3F59"/>
    <w:rPr>
      <w:kern w:val="2"/>
    </w:rPr>
  </w:style>
  <w:style w:type="paragraph" w:customStyle="1" w:styleId="A">
    <w:name w:val="A."/>
    <w:basedOn w:val="Normal"/>
    <w:link w:val="AChar"/>
    <w:rsid w:val="00DE3F59"/>
    <w:pPr>
      <w:tabs>
        <w:tab w:val="left" w:pos="144"/>
        <w:tab w:val="left" w:pos="187"/>
        <w:tab w:val="left" w:pos="540"/>
        <w:tab w:val="left" w:pos="907"/>
        <w:tab w:val="left" w:pos="1080"/>
      </w:tabs>
      <w:spacing w:after="0" w:line="240" w:lineRule="auto"/>
      <w:ind w:firstLine="187"/>
      <w:jc w:val="both"/>
      <w:outlineLvl w:val="3"/>
    </w:pPr>
    <w:rPr>
      <w:kern w:val="2"/>
    </w:rPr>
  </w:style>
  <w:style w:type="character" w:customStyle="1" w:styleId="1Char">
    <w:name w:val="1. Char"/>
    <w:link w:val="1"/>
    <w:locked/>
    <w:rsid w:val="00DE3F59"/>
    <w:rPr>
      <w:kern w:val="2"/>
    </w:rPr>
  </w:style>
  <w:style w:type="paragraph" w:customStyle="1" w:styleId="1">
    <w:name w:val="1."/>
    <w:basedOn w:val="Normal"/>
    <w:link w:val="1Char"/>
    <w:rsid w:val="00DE3F59"/>
    <w:pPr>
      <w:tabs>
        <w:tab w:val="left" w:pos="720"/>
        <w:tab w:val="left" w:pos="979"/>
        <w:tab w:val="left" w:pos="1152"/>
      </w:tabs>
      <w:spacing w:after="0" w:line="240" w:lineRule="auto"/>
      <w:ind w:firstLine="360"/>
      <w:jc w:val="both"/>
      <w:outlineLvl w:val="4"/>
    </w:pPr>
    <w:rPr>
      <w:kern w:val="2"/>
    </w:rPr>
  </w:style>
  <w:style w:type="character" w:styleId="FollowedHyperlink">
    <w:name w:val="FollowedHyperlink"/>
    <w:basedOn w:val="DefaultParagraphFont"/>
    <w:uiPriority w:val="99"/>
    <w:semiHidden/>
    <w:unhideWhenUsed/>
    <w:rsid w:val="008B1643"/>
    <w:rPr>
      <w:color w:val="954F72" w:themeColor="followedHyperlink"/>
      <w:u w:val="single"/>
    </w:rPr>
  </w:style>
  <w:style w:type="character" w:styleId="UnresolvedMention">
    <w:name w:val="Unresolved Mention"/>
    <w:basedOn w:val="DefaultParagraphFont"/>
    <w:uiPriority w:val="99"/>
    <w:semiHidden/>
    <w:unhideWhenUsed/>
    <w:rsid w:val="00E62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la.gov/osr/EMR/2018/1807EMR0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a.la.gov/osr/REG/1805/1805.pdf" TargetMode="External"/><Relationship Id="rId4" Type="http://schemas.openxmlformats.org/officeDocument/2006/relationships/settings" Target="settings.xml"/><Relationship Id="rId9" Type="http://schemas.openxmlformats.org/officeDocument/2006/relationships/hyperlink" Target="mailto:whataway@lnh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6F5C-105C-4276-AB40-DBBB44A9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Miller</dc:creator>
  <cp:lastModifiedBy>Karen Miller</cp:lastModifiedBy>
  <cp:revision>7</cp:revision>
  <cp:lastPrinted>2018-05-30T16:23:00Z</cp:lastPrinted>
  <dcterms:created xsi:type="dcterms:W3CDTF">2018-06-14T21:27:00Z</dcterms:created>
  <dcterms:modified xsi:type="dcterms:W3CDTF">2018-06-14T22:06:00Z</dcterms:modified>
</cp:coreProperties>
</file>